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E6" w:rsidRDefault="008D4AE6" w:rsidP="006D1098">
      <w:pPr>
        <w:rPr>
          <w:rFonts w:ascii="Verdana" w:hAnsi="Verdana"/>
          <w:b/>
          <w:sz w:val="24"/>
          <w:szCs w:val="24"/>
        </w:rPr>
      </w:pPr>
    </w:p>
    <w:p w:rsidR="006D1098" w:rsidRPr="0076094E" w:rsidRDefault="008D4AE6" w:rsidP="006D1098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</w:t>
      </w:r>
      <w:r w:rsidR="006D1098" w:rsidRPr="0076094E">
        <w:rPr>
          <w:rFonts w:ascii="Verdana" w:hAnsi="Verdana"/>
          <w:b/>
          <w:sz w:val="24"/>
          <w:szCs w:val="24"/>
        </w:rPr>
        <w:t xml:space="preserve">ormulaire d’aide </w:t>
      </w:r>
      <w:r w:rsidR="006D1098">
        <w:rPr>
          <w:rFonts w:ascii="Verdana" w:hAnsi="Verdana"/>
          <w:b/>
          <w:sz w:val="24"/>
          <w:szCs w:val="24"/>
        </w:rPr>
        <w:t xml:space="preserve">(évaluation de l’UF) </w:t>
      </w:r>
      <w:r w:rsidR="006D1098" w:rsidRPr="0076094E">
        <w:rPr>
          <w:rFonts w:ascii="Verdana" w:hAnsi="Verdana"/>
          <w:b/>
          <w:sz w:val="24"/>
          <w:szCs w:val="24"/>
        </w:rPr>
        <w:t xml:space="preserve">/ </w:t>
      </w:r>
      <w:r w:rsidR="006D1098" w:rsidRPr="0076094E">
        <w:rPr>
          <w:rFonts w:ascii="Verdana" w:hAnsi="Verdana"/>
          <w:b/>
          <w:i/>
          <w:sz w:val="24"/>
          <w:szCs w:val="24"/>
        </w:rPr>
        <w:t>Evaluation CI</w:t>
      </w:r>
    </w:p>
    <w:p w:rsidR="006D1098" w:rsidRPr="00D7028D" w:rsidRDefault="006D1098" w:rsidP="006D1098">
      <w:pPr>
        <w:rPr>
          <w:rFonts w:ascii="Verdana" w:hAnsi="Verdana"/>
          <w:sz w:val="20"/>
          <w:szCs w:val="20"/>
        </w:rPr>
      </w:pPr>
    </w:p>
    <w:p w:rsidR="006D1098" w:rsidRPr="00D7028D" w:rsidRDefault="006D1098" w:rsidP="006D1098">
      <w:pPr>
        <w:rPr>
          <w:rFonts w:ascii="Verdana" w:hAnsi="Verdana"/>
          <w:sz w:val="20"/>
          <w:szCs w:val="20"/>
        </w:rPr>
      </w:pPr>
    </w:p>
    <w:p w:rsidR="006D1098" w:rsidRPr="00D7028D" w:rsidRDefault="006D1098" w:rsidP="006D1098">
      <w:pPr>
        <w:tabs>
          <w:tab w:val="left" w:pos="1701"/>
          <w:tab w:val="right" w:pos="5103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Nom, Prénom 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6D1098" w:rsidRPr="00D7028D" w:rsidRDefault="006D1098" w:rsidP="006D1098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755"/>
        <w:gridCol w:w="359"/>
        <w:gridCol w:w="359"/>
        <w:gridCol w:w="359"/>
        <w:gridCol w:w="359"/>
        <w:gridCol w:w="3982"/>
      </w:tblGrid>
      <w:tr w:rsidR="006D1098" w:rsidRPr="0076094E" w:rsidTr="005F2E44">
        <w:tc>
          <w:tcPr>
            <w:tcW w:w="4820" w:type="dxa"/>
            <w:shd w:val="clear" w:color="auto" w:fill="C0504D" w:themeFill="accent2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Critères</w:t>
            </w:r>
          </w:p>
        </w:tc>
        <w:tc>
          <w:tcPr>
            <w:tcW w:w="328" w:type="dxa"/>
            <w:shd w:val="clear" w:color="auto" w:fill="C0504D" w:themeFill="accent2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C0504D" w:themeFill="accent2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041" w:type="dxa"/>
            <w:shd w:val="clear" w:color="auto" w:fill="C0504D" w:themeFill="accent2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Remarques</w:t>
            </w: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tabs>
                <w:tab w:val="left" w:pos="810"/>
              </w:tabs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 xml:space="preserve">La date de remise imposée a été respectée. Le dossier comprend les éléments suivants : </w:t>
            </w:r>
            <w:r w:rsidRPr="00D7028D">
              <w:rPr>
                <w:rFonts w:ascii="Verdana" w:hAnsi="Verdana"/>
                <w:i/>
                <w:sz w:val="16"/>
                <w:szCs w:val="16"/>
              </w:rPr>
              <w:t>page de titre, table des matières, feuille de planification, ordinogramme, bref rapport et annexes conformément aux instructions (volume)</w:t>
            </w:r>
            <w:r w:rsidRPr="0076094E">
              <w:rPr>
                <w:rFonts w:ascii="Verdana" w:hAnsi="Verdana"/>
                <w:i/>
                <w:sz w:val="20"/>
                <w:szCs w:val="20"/>
              </w:rPr>
              <w:t>.</w:t>
            </w:r>
            <w:r w:rsidRPr="0076094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>L’ordinogramme dans le dossier comprend au moins 10 étapes et représente correctement le processus de travail décrit dans le bref rapport.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>La présentation est clairement structurée.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>L’apprenti-e s’exprime librement. La gestuelle et les mimiques sont agréables et soutiennent les propos.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>Les propos sont clairs et compréhensibles.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 xml:space="preserve">Les moyens auxiliaires utilisés </w:t>
            </w:r>
            <w:r w:rsidRPr="00D7028D">
              <w:rPr>
                <w:rFonts w:ascii="Verdana" w:hAnsi="Verdana"/>
                <w:sz w:val="16"/>
                <w:szCs w:val="16"/>
              </w:rPr>
              <w:t>(p. ex. transparents, flipchart)</w:t>
            </w:r>
            <w:r w:rsidRPr="0076094E">
              <w:rPr>
                <w:rFonts w:ascii="Verdana" w:hAnsi="Verdana"/>
                <w:sz w:val="20"/>
                <w:szCs w:val="20"/>
              </w:rPr>
              <w:t xml:space="preserve"> sont agréables et lisibles.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>Les moyens auxiliaires/médias sont utilisés judicieusement et soutiennent l’exposé et les propos.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098" w:rsidRPr="0076094E" w:rsidTr="005F2E44">
        <w:trPr>
          <w:trHeight w:hRule="exact" w:val="1418"/>
        </w:trPr>
        <w:tc>
          <w:tcPr>
            <w:tcW w:w="4820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  <w:r w:rsidRPr="0076094E">
              <w:rPr>
                <w:rFonts w:ascii="Verdana" w:hAnsi="Verdana"/>
                <w:sz w:val="20"/>
                <w:szCs w:val="20"/>
              </w:rPr>
              <w:t>Le temps imparti a été respecté.</w:t>
            </w: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1098" w:rsidRPr="0076094E" w:rsidRDefault="006D1098" w:rsidP="005F2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6D1098" w:rsidRPr="00D7028D" w:rsidRDefault="006D1098" w:rsidP="005F2E4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D1098" w:rsidRPr="00FA0ECF" w:rsidRDefault="006D1098" w:rsidP="006D1098">
      <w:pPr>
        <w:rPr>
          <w:rFonts w:ascii="Verdana" w:hAnsi="Verdana"/>
          <w:sz w:val="20"/>
          <w:szCs w:val="20"/>
        </w:rPr>
      </w:pPr>
    </w:p>
    <w:p w:rsidR="00277323" w:rsidRPr="00FA0ECF" w:rsidRDefault="00277323" w:rsidP="006D1098">
      <w:pPr>
        <w:pStyle w:val="Listenabsatz"/>
        <w:ind w:left="42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77323" w:rsidRPr="00FA0ECF" w:rsidSect="00BB2A0B">
      <w:headerReference w:type="default" r:id="rId8"/>
      <w:footerReference w:type="default" r:id="rId9"/>
      <w:pgSz w:w="11906" w:h="16838" w:code="9"/>
      <w:pgMar w:top="851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BA" w:rsidRDefault="00AF45BA" w:rsidP="00BB2A0B">
      <w:r>
        <w:separator/>
      </w:r>
    </w:p>
  </w:endnote>
  <w:endnote w:type="continuationSeparator" w:id="0">
    <w:p w:rsidR="00AF45BA" w:rsidRDefault="00AF45BA" w:rsidP="00B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AB" w:rsidRPr="00602EF0" w:rsidRDefault="00602EF0" w:rsidP="00602EF0">
    <w:pPr>
      <w:rPr>
        <w:rFonts w:ascii="Verdana" w:eastAsia="Times New Roman" w:hAnsi="Verdana"/>
        <w:color w:val="000000"/>
        <w:sz w:val="12"/>
        <w:szCs w:val="16"/>
        <w:lang w:eastAsia="de-CH"/>
      </w:rPr>
    </w:pPr>
    <w:r w:rsidRPr="00BB69C1">
      <w:rPr>
        <w:rFonts w:ascii="Verdana" w:eastAsia="Times New Roman" w:hAnsi="Verdana"/>
        <w:b/>
        <w:bCs/>
        <w:color w:val="000000"/>
        <w:sz w:val="14"/>
        <w:szCs w:val="16"/>
        <w:lang w:eastAsia="de-CH"/>
      </w:rPr>
      <w:t xml:space="preserve">Secrétariat </w:t>
    </w:r>
    <w:proofErr w:type="spellStart"/>
    <w:r w:rsidRPr="00BB69C1">
      <w:rPr>
        <w:rFonts w:ascii="Verdana" w:eastAsia="Times New Roman" w:hAnsi="Verdana"/>
        <w:b/>
        <w:bCs/>
        <w:color w:val="000000"/>
        <w:sz w:val="14"/>
        <w:szCs w:val="16"/>
        <w:lang w:eastAsia="de-CH"/>
      </w:rPr>
      <w:t>ovap-vs</w:t>
    </w:r>
    <w:proofErr w:type="spellEnd"/>
    <w:r w:rsidRP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r w:rsidRPr="00BB69C1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c/o Avalua AG </w:t>
    </w:r>
    <w:r w:rsidRPr="00BB69C1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proofErr w:type="spellStart"/>
    <w:r w:rsidR="00BB69C1">
      <w:rPr>
        <w:rFonts w:ascii="Verdana" w:eastAsia="Times New Roman" w:hAnsi="Verdana"/>
        <w:color w:val="000000"/>
        <w:sz w:val="14"/>
        <w:szCs w:val="16"/>
        <w:lang w:eastAsia="de-CH"/>
      </w:rPr>
      <w:t>Bahnhofstrasse</w:t>
    </w:r>
    <w:proofErr w:type="spellEnd"/>
    <w:r w:rsid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9d</w:t>
    </w:r>
    <w:r w:rsidRP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r w:rsidRPr="00BB69C1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3904 Naters</w:t>
    </w:r>
    <w:r w:rsidRP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r w:rsidRPr="00BB69C1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Tél. 027 922 20 50 </w:t>
    </w:r>
    <w:r w:rsidRPr="00BB69C1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BB69C1">
      <w:rPr>
        <w:rFonts w:ascii="Verdana" w:eastAsia="Times New Roman" w:hAnsi="Verdana"/>
        <w:color w:val="000000"/>
        <w:sz w:val="14"/>
        <w:szCs w:val="16"/>
        <w:lang w:eastAsia="de-CH"/>
      </w:rPr>
      <w:t xml:space="preserve"> info@ovap-vs.ch</w:t>
    </w:r>
    <w:r w:rsidRPr="00BB69C1">
      <w:rPr>
        <w:rFonts w:ascii="Verdana" w:eastAsia="Times New Roman" w:hAnsi="Verdana"/>
        <w:color w:val="FF0000"/>
        <w:sz w:val="14"/>
        <w:szCs w:val="16"/>
        <w:lang w:eastAsia="de-CH"/>
      </w:rPr>
      <w:t xml:space="preserve"> |</w:t>
    </w:r>
    <w:r w:rsidRPr="00BB69C1">
      <w:rPr>
        <w:rFonts w:ascii="Verdana" w:eastAsia="Times New Roman" w:hAnsi="Verdana"/>
        <w:sz w:val="14"/>
        <w:szCs w:val="16"/>
        <w:lang w:eastAsia="de-CH"/>
      </w:rPr>
      <w:t xml:space="preserve"> </w:t>
    </w:r>
    <w:hyperlink r:id="rId1" w:history="1">
      <w:r w:rsidRPr="00BB69C1">
        <w:rPr>
          <w:rStyle w:val="Hyperlink"/>
          <w:rFonts w:ascii="Verdana" w:eastAsia="Times New Roman" w:hAnsi="Verdana"/>
          <w:sz w:val="14"/>
          <w:szCs w:val="16"/>
          <w:lang w:eastAsia="de-CH"/>
        </w:rPr>
        <w:t>www.ovap-vs.ch</w:t>
      </w:r>
    </w:hyperlink>
    <w:r w:rsidRPr="00602EF0">
      <w:rPr>
        <w:rFonts w:ascii="Verdana" w:eastAsia="Times New Roman" w:hAnsi="Verdana"/>
        <w:color w:val="000000"/>
        <w:sz w:val="12"/>
        <w:szCs w:val="16"/>
        <w:lang w:eastAsia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BA" w:rsidRDefault="00AF45BA" w:rsidP="00BB2A0B">
      <w:r>
        <w:separator/>
      </w:r>
    </w:p>
  </w:footnote>
  <w:footnote w:type="continuationSeparator" w:id="0">
    <w:p w:rsidR="00AF45BA" w:rsidRDefault="00AF45BA" w:rsidP="00BB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AB" w:rsidRDefault="00A24DA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457200" y="304800"/>
          <wp:positionH relativeFrom="margin">
            <wp:align>center</wp:align>
          </wp:positionH>
          <wp:positionV relativeFrom="margin">
            <wp:align>top</wp:align>
          </wp:positionV>
          <wp:extent cx="6301105" cy="592455"/>
          <wp:effectExtent l="0" t="0" r="4445" b="0"/>
          <wp:wrapSquare wrapText="bothSides"/>
          <wp:docPr id="1" name="Image 1" descr="OVAP_Entete_sans_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AP_Entete_sans_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54CA"/>
    <w:multiLevelType w:val="hybridMultilevel"/>
    <w:tmpl w:val="78865100"/>
    <w:lvl w:ilvl="0" w:tplc="A3E64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9A304E"/>
    <w:multiLevelType w:val="hybridMultilevel"/>
    <w:tmpl w:val="E96468F4"/>
    <w:lvl w:ilvl="0" w:tplc="C96491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F"/>
    <w:rsid w:val="000038D4"/>
    <w:rsid w:val="0006631A"/>
    <w:rsid w:val="00084F94"/>
    <w:rsid w:val="000C3E82"/>
    <w:rsid w:val="000E0973"/>
    <w:rsid w:val="00102F99"/>
    <w:rsid w:val="00124230"/>
    <w:rsid w:val="001277BD"/>
    <w:rsid w:val="001354B9"/>
    <w:rsid w:val="00205D78"/>
    <w:rsid w:val="00273419"/>
    <w:rsid w:val="00277323"/>
    <w:rsid w:val="002877D7"/>
    <w:rsid w:val="002A1468"/>
    <w:rsid w:val="003C4E66"/>
    <w:rsid w:val="004E0234"/>
    <w:rsid w:val="005575EB"/>
    <w:rsid w:val="00602EF0"/>
    <w:rsid w:val="00692153"/>
    <w:rsid w:val="006D1098"/>
    <w:rsid w:val="00806D29"/>
    <w:rsid w:val="008A326E"/>
    <w:rsid w:val="008D4AE6"/>
    <w:rsid w:val="00911135"/>
    <w:rsid w:val="0099250C"/>
    <w:rsid w:val="00A131BE"/>
    <w:rsid w:val="00A24DAB"/>
    <w:rsid w:val="00A44485"/>
    <w:rsid w:val="00AF45BA"/>
    <w:rsid w:val="00BB2A0B"/>
    <w:rsid w:val="00BB69C1"/>
    <w:rsid w:val="00C703B1"/>
    <w:rsid w:val="00C716D9"/>
    <w:rsid w:val="00C861C1"/>
    <w:rsid w:val="00C8664C"/>
    <w:rsid w:val="00D0607C"/>
    <w:rsid w:val="00D16A07"/>
    <w:rsid w:val="00D7725F"/>
    <w:rsid w:val="00F15871"/>
    <w:rsid w:val="00F220E3"/>
    <w:rsid w:val="00F471DF"/>
    <w:rsid w:val="00F84805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F656A1D"/>
  <w15:docId w15:val="{D7B91C7E-5F16-48C9-A74A-B2F7A545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ECF"/>
    <w:pPr>
      <w:spacing w:after="0" w:line="240" w:lineRule="auto"/>
    </w:pPr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A0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A0B"/>
  </w:style>
  <w:style w:type="paragraph" w:styleId="Fuzeile">
    <w:name w:val="footer"/>
    <w:basedOn w:val="Standard"/>
    <w:link w:val="FuzeileZchn"/>
    <w:uiPriority w:val="99"/>
    <w:unhideWhenUsed/>
    <w:rsid w:val="00BB2A0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A0B"/>
  </w:style>
  <w:style w:type="character" w:styleId="Hyperlink">
    <w:name w:val="Hyperlink"/>
    <w:basedOn w:val="Absatz-Standardschriftart"/>
    <w:uiPriority w:val="99"/>
    <w:unhideWhenUsed/>
    <w:rsid w:val="00BB2A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0E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8D4"/>
    <w:rPr>
      <w:rFonts w:ascii="Tahoma" w:hAnsi="Tahoma" w:cs="Tahoma"/>
      <w:sz w:val="16"/>
      <w:szCs w:val="16"/>
      <w:lang w:val="fr-CH"/>
    </w:rPr>
  </w:style>
  <w:style w:type="table" w:styleId="Tabellenraster">
    <w:name w:val="Table Grid"/>
    <w:basedOn w:val="NormaleTabelle"/>
    <w:uiPriority w:val="59"/>
    <w:rsid w:val="006D1098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ap-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AAB2-2FBF-42F1-90AC-8A11EA02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MARTIG</dc:creator>
  <cp:lastModifiedBy>Nicolas Moix - Ruffiner Consulting AG</cp:lastModifiedBy>
  <cp:revision>4</cp:revision>
  <cp:lastPrinted>2017-08-31T06:50:00Z</cp:lastPrinted>
  <dcterms:created xsi:type="dcterms:W3CDTF">2017-08-31T06:53:00Z</dcterms:created>
  <dcterms:modified xsi:type="dcterms:W3CDTF">2019-10-15T13:17:00Z</dcterms:modified>
</cp:coreProperties>
</file>